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431" w:tblpY="360"/>
        <w:tblW w:w="961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266"/>
      </w:tblGrid>
      <w:tr w:rsidR="0071167B" w:rsidRPr="0071167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keepNext/>
              <w:spacing w:after="0" w:line="240" w:lineRule="auto"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1167B">
              <w:rPr>
                <w:rFonts w:ascii="Bash Cyr" w:hAnsi="Bash Cyr" w:cs="Bash Cyr"/>
                <w:b/>
                <w:bCs/>
                <w:caps/>
                <w:spacing w:val="-4"/>
                <w:sz w:val="18"/>
                <w:szCs w:val="18"/>
                <w:lang w:eastAsia="ru-RU"/>
              </w:rPr>
              <w:t>Баш</w:t>
            </w:r>
            <w:r w:rsidRPr="0071167B">
              <w:rPr>
                <w:rFonts w:ascii="Bash" w:hAnsi="Bash" w:cs="Bash"/>
                <w:b/>
                <w:bCs/>
                <w:caps/>
                <w:spacing w:val="-4"/>
                <w:sz w:val="18"/>
                <w:szCs w:val="18"/>
                <w:lang w:eastAsia="ru-RU"/>
              </w:rPr>
              <w:t>k</w:t>
            </w:r>
            <w:r w:rsidRPr="0071167B">
              <w:rPr>
                <w:rFonts w:ascii="Bash Cyr" w:hAnsi="Bash Cyr" w:cs="Bash Cyr"/>
                <w:b/>
                <w:bCs/>
                <w:caps/>
                <w:spacing w:val="-4"/>
                <w:sz w:val="18"/>
                <w:szCs w:val="18"/>
                <w:lang w:eastAsia="ru-RU"/>
              </w:rPr>
              <w:t>ортостан</w:t>
            </w:r>
            <w:r w:rsidRPr="0071167B">
              <w:rPr>
                <w:rFonts w:ascii="Bash" w:hAnsi="Bash" w:cs="Bash"/>
                <w:b/>
                <w:bCs/>
                <w:caps/>
                <w:spacing w:val="-4"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pacing w:val="-4"/>
                <w:sz w:val="18"/>
                <w:szCs w:val="18"/>
                <w:lang w:eastAsia="ru-RU"/>
              </w:rPr>
              <w:t>Республика</w:t>
            </w:r>
            <w:r w:rsidRPr="0071167B">
              <w:rPr>
                <w:rFonts w:ascii="Arial" w:hAnsi="Arial" w:cs="Arial"/>
                <w:b/>
                <w:bCs/>
                <w:spacing w:val="26"/>
                <w:sz w:val="18"/>
                <w:szCs w:val="18"/>
                <w:lang w:eastAsia="ru-RU"/>
              </w:rPr>
              <w:t>Һ</w:t>
            </w:r>
            <w:r w:rsidRPr="0071167B">
              <w:rPr>
                <w:rFonts w:ascii="Bash Cyr" w:hAnsi="Bash Cyr" w:cs="Bash Cyr"/>
                <w:b/>
                <w:bCs/>
                <w:caps/>
                <w:spacing w:val="-4"/>
                <w:sz w:val="18"/>
                <w:szCs w:val="18"/>
                <w:lang w:eastAsia="ru-RU"/>
              </w:rPr>
              <w:t>ы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Кушнаренко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районы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мунипаль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районыны</w:t>
            </w:r>
            <w:r w:rsidRPr="0071167B">
              <w:rPr>
                <w:rFonts w:ascii="Times New Roman" w:hAnsi="Times New Roman" w:cs="Times New Roman"/>
                <w:b/>
                <w:bCs/>
                <w:caps/>
                <w:spacing w:val="26"/>
                <w:sz w:val="20"/>
                <w:szCs w:val="20"/>
                <w:lang w:eastAsia="ru-RU"/>
              </w:rPr>
              <w:t>Ң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b/>
                <w:bCs/>
                <w:spacing w:val="26"/>
                <w:sz w:val="24"/>
                <w:szCs w:val="24"/>
                <w:lang w:eastAsia="ru-RU"/>
              </w:rPr>
            </w:pP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иске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кормаш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ауыл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советы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ауыл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бил</w:t>
            </w:r>
            <w:r w:rsidRPr="0071167B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71167B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е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Хакими</w:t>
            </w:r>
            <w:r w:rsidRPr="0071167B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те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4"/>
                <w:szCs w:val="4"/>
                <w:lang w:eastAsia="ru-RU"/>
              </w:rPr>
            </w:pPr>
          </w:p>
          <w:p w:rsidR="0071167B" w:rsidRPr="0071167B" w:rsidRDefault="0071167B" w:rsidP="0071167B">
            <w:pPr>
              <w:spacing w:after="0" w:line="240" w:lineRule="auto"/>
              <w:ind w:right="-167"/>
              <w:jc w:val="center"/>
              <w:rPr>
                <w:rFonts w:ascii="Bash" w:hAnsi="Bash" w:cs="Bash"/>
                <w:sz w:val="16"/>
                <w:szCs w:val="16"/>
                <w:lang w:eastAsia="ru-RU"/>
              </w:rPr>
            </w:pP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452238,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Иске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Кормаш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,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Парк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урамы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>, 1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24"/>
                <w:szCs w:val="24"/>
                <w:lang w:eastAsia="ru-RU"/>
              </w:rPr>
            </w:pP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Тел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>. 5-65-33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1167B" w:rsidRPr="0071167B" w:rsidRDefault="004A6CBA" w:rsidP="0071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71167B"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6858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7B" w:rsidRPr="0071167B" w:rsidRDefault="0071167B" w:rsidP="0071167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6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spacing w:after="0" w:line="192" w:lineRule="auto"/>
              <w:jc w:val="center"/>
              <w:rPr>
                <w:rFonts w:ascii="Bash" w:hAnsi="Bash" w:cs="Bash"/>
                <w:b/>
                <w:bCs/>
                <w:caps/>
                <w:spacing w:val="10"/>
                <w:sz w:val="18"/>
                <w:szCs w:val="18"/>
                <w:lang w:eastAsia="ru-RU"/>
              </w:rPr>
            </w:pPr>
            <w:r w:rsidRPr="0071167B">
              <w:rPr>
                <w:rFonts w:ascii="Bash" w:hAnsi="Bash" w:cs="Bash"/>
                <w:b/>
                <w:bCs/>
                <w:caps/>
                <w:spacing w:val="4"/>
                <w:sz w:val="8"/>
                <w:szCs w:val="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10"/>
                <w:sz w:val="18"/>
                <w:szCs w:val="18"/>
                <w:lang w:eastAsia="ru-RU"/>
              </w:rPr>
              <w:t>Республика</w:t>
            </w:r>
            <w:r w:rsidRPr="0071167B">
              <w:rPr>
                <w:rFonts w:ascii="Bash" w:hAnsi="Bash" w:cs="Bash"/>
                <w:caps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" w:hAnsi="Bash" w:cs="Bash"/>
                <w:b/>
                <w:bCs/>
                <w:caps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10"/>
                <w:sz w:val="18"/>
                <w:szCs w:val="18"/>
                <w:lang w:eastAsia="ru-RU"/>
              </w:rPr>
              <w:t>Башкортостан</w:t>
            </w:r>
          </w:p>
          <w:p w:rsidR="0071167B" w:rsidRPr="0071167B" w:rsidRDefault="0071167B" w:rsidP="0071167B">
            <w:pPr>
              <w:spacing w:after="0" w:line="240" w:lineRule="auto"/>
              <w:ind w:right="-71"/>
              <w:jc w:val="center"/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</w:pP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сельского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pacing w:val="26"/>
                <w:sz w:val="18"/>
                <w:szCs w:val="18"/>
                <w:lang w:eastAsia="ru-RU"/>
              </w:rPr>
              <w:t>поселения</w:t>
            </w:r>
            <w:r w:rsidRPr="0071167B">
              <w:rPr>
                <w:rFonts w:ascii="Bash" w:hAnsi="Bash" w:cs="Bash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Старокурмашевский</w:t>
            </w:r>
            <w:r w:rsidRPr="0071167B"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сельсовет</w:t>
            </w:r>
            <w:r w:rsidRPr="0071167B"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муниципального</w:t>
            </w:r>
            <w:r w:rsidRPr="0071167B"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  <w:t xml:space="preserve"> 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района</w:t>
            </w:r>
            <w:r w:rsidRPr="0071167B"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Кушнаренковский</w:t>
            </w:r>
            <w:r w:rsidRPr="0071167B">
              <w:rPr>
                <w:rFonts w:ascii="Bash" w:hAnsi="Bash" w:cs="Bash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 w:rsidRPr="0071167B">
              <w:rPr>
                <w:rFonts w:ascii="Bash Cyr" w:hAnsi="Bash Cyr" w:cs="Bash Cyr"/>
                <w:b/>
                <w:bCs/>
                <w:caps/>
                <w:sz w:val="18"/>
                <w:szCs w:val="18"/>
                <w:lang w:eastAsia="ru-RU"/>
              </w:rPr>
              <w:t>район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4"/>
                <w:szCs w:val="4"/>
                <w:lang w:eastAsia="ru-RU"/>
              </w:rPr>
            </w:pP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4"/>
                <w:szCs w:val="4"/>
                <w:lang w:eastAsia="ru-RU"/>
              </w:rPr>
            </w:pP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16"/>
                <w:szCs w:val="16"/>
                <w:lang w:eastAsia="ru-RU"/>
              </w:rPr>
            </w:pP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452238,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Старокурмашево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,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ул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 xml:space="preserve">. </w:t>
            </w: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Парковая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>,1</w:t>
            </w:r>
          </w:p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sz w:val="8"/>
                <w:szCs w:val="8"/>
                <w:lang w:eastAsia="ru-RU"/>
              </w:rPr>
            </w:pPr>
            <w:r w:rsidRPr="0071167B">
              <w:rPr>
                <w:rFonts w:ascii="Bash Cyr" w:hAnsi="Bash Cyr" w:cs="Bash Cyr"/>
                <w:sz w:val="16"/>
                <w:szCs w:val="16"/>
                <w:lang w:eastAsia="ru-RU"/>
              </w:rPr>
              <w:t>Тел</w:t>
            </w:r>
            <w:r w:rsidRPr="0071167B">
              <w:rPr>
                <w:rFonts w:ascii="Bash" w:hAnsi="Bash" w:cs="Bash"/>
                <w:sz w:val="16"/>
                <w:szCs w:val="16"/>
                <w:lang w:eastAsia="ru-RU"/>
              </w:rPr>
              <w:t>. 5-65-33</w:t>
            </w:r>
            <w:r w:rsidRPr="0071167B">
              <w:rPr>
                <w:rFonts w:ascii="Bash" w:hAnsi="Bash" w:cs="Bash"/>
                <w:sz w:val="8"/>
                <w:szCs w:val="8"/>
                <w:lang w:eastAsia="ru-RU"/>
              </w:rPr>
              <w:t xml:space="preserve"> </w:t>
            </w:r>
          </w:p>
        </w:tc>
      </w:tr>
      <w:tr w:rsidR="0071167B" w:rsidRPr="0071167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keepNext/>
              <w:spacing w:after="0" w:line="240" w:lineRule="auto"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6" w:type="dxa"/>
            <w:tcBorders>
              <w:bottom w:val="nil"/>
            </w:tcBorders>
            <w:vAlign w:val="center"/>
          </w:tcPr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b/>
                <w:bCs/>
                <w:caps/>
                <w:spacing w:val="10"/>
                <w:sz w:val="10"/>
                <w:szCs w:val="10"/>
                <w:lang w:eastAsia="ru-RU"/>
              </w:rPr>
            </w:pPr>
          </w:p>
        </w:tc>
      </w:tr>
      <w:tr w:rsidR="0071167B" w:rsidRPr="0071167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1167B" w:rsidRPr="0071167B" w:rsidRDefault="0071167B" w:rsidP="0071167B">
            <w:pPr>
              <w:keepNext/>
              <w:spacing w:after="0" w:line="240" w:lineRule="auto"/>
              <w:jc w:val="center"/>
              <w:outlineLvl w:val="2"/>
              <w:rPr>
                <w:rFonts w:ascii="Bash" w:hAnsi="Bash" w:cs="Bash"/>
                <w:b/>
                <w:bCs/>
                <w:caps/>
                <w:spacing w:val="-4"/>
                <w:sz w:val="4"/>
                <w:szCs w:val="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1167B" w:rsidRPr="0071167B" w:rsidRDefault="0071167B" w:rsidP="0071167B">
            <w:pPr>
              <w:spacing w:after="0" w:line="240" w:lineRule="auto"/>
              <w:jc w:val="center"/>
              <w:rPr>
                <w:rFonts w:ascii="Bash" w:hAnsi="Bash" w:cs="Bash"/>
                <w:b/>
                <w:bCs/>
                <w:caps/>
                <w:spacing w:val="10"/>
                <w:sz w:val="4"/>
                <w:szCs w:val="4"/>
                <w:lang w:eastAsia="ru-RU"/>
              </w:rPr>
            </w:pPr>
          </w:p>
        </w:tc>
      </w:tr>
    </w:tbl>
    <w:p w:rsidR="0071167B" w:rsidRPr="0071167B" w:rsidRDefault="0071167B" w:rsidP="007116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3"/>
        <w:tblOverlap w:val="never"/>
        <w:tblW w:w="959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161"/>
        <w:gridCol w:w="420"/>
        <w:gridCol w:w="714"/>
        <w:gridCol w:w="1417"/>
        <w:gridCol w:w="709"/>
        <w:gridCol w:w="360"/>
        <w:gridCol w:w="309"/>
      </w:tblGrid>
      <w:tr w:rsidR="00F47068" w:rsidRPr="00F47068">
        <w:trPr>
          <w:cantSplit/>
        </w:trPr>
        <w:tc>
          <w:tcPr>
            <w:tcW w:w="3969" w:type="dxa"/>
            <w:gridSpan w:val="6"/>
          </w:tcPr>
          <w:p w:rsidR="00F47068" w:rsidRPr="00F47068" w:rsidRDefault="00F47068" w:rsidP="00F4706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</w:p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val="en-US" w:eastAsia="ru-RU"/>
              </w:rPr>
              <w:t>K</w:t>
            </w:r>
            <w:r w:rsidRPr="00F47068"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АРАР</w:t>
            </w:r>
          </w:p>
        </w:tc>
        <w:tc>
          <w:tcPr>
            <w:tcW w:w="1701" w:type="dxa"/>
            <w:gridSpan w:val="2"/>
            <w:vMerge w:val="restart"/>
          </w:tcPr>
          <w:p w:rsidR="00F47068" w:rsidRPr="00F47068" w:rsidRDefault="00F47068" w:rsidP="00F470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  <w:szCs w:val="26"/>
                <w:lang w:eastAsia="ru-RU"/>
              </w:rPr>
            </w:pPr>
          </w:p>
          <w:p w:rsidR="00F47068" w:rsidRPr="00F47068" w:rsidRDefault="004A6CBA" w:rsidP="00F47068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4269105</wp:posOffset>
                      </wp:positionH>
                      <wp:positionV relativeFrom="paragraph">
                        <wp:posOffset>187325</wp:posOffset>
                      </wp:positionV>
                      <wp:extent cx="2157730" cy="0"/>
                      <wp:effectExtent l="11430" t="5715" r="12065" b="1333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73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1E8C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15pt,14.75pt" to="50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CY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" strokeweight=".7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4612005</wp:posOffset>
                      </wp:positionH>
                      <wp:positionV relativeFrom="paragraph">
                        <wp:posOffset>187325</wp:posOffset>
                      </wp:positionV>
                      <wp:extent cx="6290945" cy="0"/>
                      <wp:effectExtent l="20955" t="24765" r="22225" b="228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0945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F61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W/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" strokeweight="3.1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-6360795</wp:posOffset>
                      </wp:positionH>
                      <wp:positionV relativeFrom="paragraph">
                        <wp:posOffset>416560</wp:posOffset>
                      </wp:positionV>
                      <wp:extent cx="2145665" cy="0"/>
                      <wp:effectExtent l="11430" t="6350" r="5080" b="1270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B6F4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3uEg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4154805</wp:posOffset>
                      </wp:positionH>
                      <wp:positionV relativeFrom="paragraph">
                        <wp:posOffset>192405</wp:posOffset>
                      </wp:positionV>
                      <wp:extent cx="6394450" cy="0"/>
                      <wp:effectExtent l="20955" t="20320" r="23495" b="2730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6D2D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7.15pt,15.15pt" to="830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E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" strokeweight="3.1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929" w:type="dxa"/>
            <w:gridSpan w:val="6"/>
          </w:tcPr>
          <w:p w:rsidR="00F47068" w:rsidRPr="00F47068" w:rsidRDefault="00F47068" w:rsidP="00F47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</w:p>
          <w:p w:rsidR="00F47068" w:rsidRPr="00F47068" w:rsidRDefault="00F47068" w:rsidP="00F47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F47068" w:rsidRPr="00F47068">
        <w:trPr>
          <w:gridBefore w:val="6"/>
          <w:gridAfter w:val="6"/>
          <w:wBefore w:w="3969" w:type="dxa"/>
          <w:wAfter w:w="3929" w:type="dxa"/>
          <w:cantSplit/>
          <w:trHeight w:val="299"/>
        </w:trPr>
        <w:tc>
          <w:tcPr>
            <w:tcW w:w="1701" w:type="dxa"/>
            <w:gridSpan w:val="2"/>
            <w:vMerge/>
            <w:vAlign w:val="center"/>
          </w:tcPr>
          <w:p w:rsidR="00F47068" w:rsidRPr="00F47068" w:rsidRDefault="00F47068" w:rsidP="00F470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  <w:szCs w:val="26"/>
                <w:lang w:eastAsia="ru-RU"/>
              </w:rPr>
            </w:pPr>
          </w:p>
        </w:tc>
      </w:tr>
      <w:tr w:rsidR="00F47068" w:rsidRPr="00F47068">
        <w:trPr>
          <w:gridBefore w:val="6"/>
          <w:gridAfter w:val="6"/>
          <w:wBefore w:w="3969" w:type="dxa"/>
          <w:wAfter w:w="3929" w:type="dxa"/>
          <w:cantSplit/>
          <w:trHeight w:val="299"/>
        </w:trPr>
        <w:tc>
          <w:tcPr>
            <w:tcW w:w="1701" w:type="dxa"/>
            <w:gridSpan w:val="2"/>
            <w:vMerge/>
            <w:vAlign w:val="center"/>
          </w:tcPr>
          <w:p w:rsidR="00F47068" w:rsidRPr="00F47068" w:rsidRDefault="00F47068" w:rsidP="00F470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  <w:szCs w:val="26"/>
                <w:lang w:eastAsia="ru-RU"/>
              </w:rPr>
            </w:pPr>
          </w:p>
        </w:tc>
      </w:tr>
      <w:tr w:rsidR="00F47068" w:rsidRPr="00F47068">
        <w:trPr>
          <w:cantSplit/>
          <w:trHeight w:val="216"/>
        </w:trPr>
        <w:tc>
          <w:tcPr>
            <w:tcW w:w="284" w:type="dxa"/>
          </w:tcPr>
          <w:p w:rsidR="00F47068" w:rsidRPr="00F47068" w:rsidRDefault="004A6CBA" w:rsidP="00F470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7021830</wp:posOffset>
                      </wp:positionH>
                      <wp:positionV relativeFrom="paragraph">
                        <wp:posOffset>87630</wp:posOffset>
                      </wp:positionV>
                      <wp:extent cx="2042160" cy="0"/>
                      <wp:effectExtent l="5715" t="8890" r="9525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6E12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.9pt,6.9pt" to="71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vw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" strokeweight=".7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февраль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й.</w:t>
            </w:r>
          </w:p>
        </w:tc>
        <w:tc>
          <w:tcPr>
            <w:tcW w:w="337" w:type="dxa"/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F47068" w:rsidRPr="00F47068" w:rsidRDefault="00F47068" w:rsidP="00F470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C07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2-08</w:t>
            </w:r>
          </w:p>
          <w:p w:rsidR="00F47068" w:rsidRPr="00F47068" w:rsidRDefault="00F47068" w:rsidP="00F470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470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09" w:type="dxa"/>
          </w:tcPr>
          <w:p w:rsidR="00F47068" w:rsidRPr="00F47068" w:rsidRDefault="00F47068" w:rsidP="00F4706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7068" w:rsidRPr="00F47068" w:rsidRDefault="00F47068" w:rsidP="00F47068">
      <w:pPr>
        <w:tabs>
          <w:tab w:val="left" w:pos="7830"/>
        </w:tabs>
        <w:spacing w:after="0" w:line="240" w:lineRule="auto"/>
        <w:ind w:right="99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47068" w:rsidRDefault="00F47068" w:rsidP="0036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3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оказания консультативной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237">
        <w:rPr>
          <w:rFonts w:ascii="Times New Roman" w:hAnsi="Times New Roman" w:cs="Times New Roman"/>
          <w:b/>
          <w:bCs/>
          <w:sz w:val="28"/>
          <w:szCs w:val="28"/>
        </w:rPr>
        <w:t>организационной поддержки субъектам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237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</w:t>
      </w: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3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Старокурмашевский  сельсовет </w:t>
      </w: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Кушнаренковский район </w:t>
      </w: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3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90C05" w:rsidRDefault="00990C05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237" w:rsidRPr="00D92D9E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>ст.11 Федерального закона от 24.07.2007 № 209-ФЗ «О развитии малого и среднего предпринимательства в Российской Федерации»,</w:t>
      </w:r>
      <w:r w:rsidR="00646B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46B21" w:rsidRPr="003911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6B21" w:rsidRPr="00366237">
        <w:t xml:space="preserve"> </w:t>
      </w:r>
      <w:r w:rsidR="00646B21">
        <w:rPr>
          <w:rFonts w:ascii="Times New Roman" w:hAnsi="Times New Roman" w:cs="Times New Roman"/>
          <w:sz w:val="28"/>
          <w:szCs w:val="28"/>
        </w:rPr>
        <w:t xml:space="preserve">Старокурмашевский  сельсовет </w:t>
      </w:r>
      <w:r w:rsidR="00646B21" w:rsidRPr="00366237">
        <w:rPr>
          <w:rFonts w:ascii="Times New Roman" w:hAnsi="Times New Roman" w:cs="Times New Roman"/>
          <w:sz w:val="28"/>
          <w:szCs w:val="28"/>
        </w:rPr>
        <w:t>муниципального района Кушнаренковский район Республики Башкортостан</w:t>
      </w:r>
      <w:r w:rsidR="00646B21">
        <w:rPr>
          <w:rFonts w:ascii="Times New Roman" w:hAnsi="Times New Roman" w:cs="Times New Roman"/>
          <w:sz w:val="28"/>
          <w:szCs w:val="28"/>
        </w:rPr>
        <w:t xml:space="preserve">, </w:t>
      </w:r>
      <w:r w:rsidR="00646B21" w:rsidRPr="00646B2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66237" w:rsidRPr="003911BF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BF">
        <w:rPr>
          <w:rFonts w:ascii="Times New Roman" w:hAnsi="Times New Roman" w:cs="Times New Roman"/>
          <w:sz w:val="28"/>
          <w:szCs w:val="28"/>
        </w:rPr>
        <w:t>Определить Порядок оказания консультативной и организационной поддержки субъектам малого и среднего предпринимательства на территории сельского поселения</w:t>
      </w:r>
      <w:r w:rsidRPr="0036623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Старокурмашевский  сельсовет </w:t>
      </w:r>
      <w:r w:rsidRPr="00366237">
        <w:rPr>
          <w:rFonts w:ascii="Times New Roman" w:hAnsi="Times New Roman" w:cs="Times New Roman"/>
          <w:sz w:val="28"/>
          <w:szCs w:val="28"/>
        </w:rPr>
        <w:t>муниципального района Кушнаренковский район Республики Башкортостан</w:t>
      </w:r>
      <w:r w:rsidRPr="003911BF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специалиста 2 категории Каримову Лиру Завиловну.</w:t>
      </w: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366237" w:rsidRPr="00302898" w:rsidRDefault="00366237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C05" w:rsidRPr="00302898" w:rsidRDefault="00990C05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67B" w:rsidRPr="0071167B" w:rsidRDefault="0071167B" w:rsidP="0071167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noProof/>
          <w:spacing w:val="6"/>
          <w:sz w:val="26"/>
          <w:szCs w:val="26"/>
          <w:lang w:eastAsia="ru-RU"/>
        </w:rPr>
      </w:pPr>
      <w:r w:rsidRPr="0071167B">
        <w:rPr>
          <w:rFonts w:ascii="Times New Roman" w:hAnsi="Times New Roman" w:cs="Times New Roman"/>
          <w:b/>
          <w:bCs/>
          <w:noProof/>
          <w:spacing w:val="6"/>
          <w:sz w:val="26"/>
          <w:szCs w:val="26"/>
          <w:lang w:val="ru-RU" w:eastAsia="ru-RU"/>
        </w:rPr>
        <w:t xml:space="preserve">Глава </w:t>
      </w:r>
      <w:r w:rsidRPr="0071167B">
        <w:rPr>
          <w:rFonts w:ascii="Times New Roman" w:hAnsi="Times New Roman" w:cs="Times New Roman"/>
          <w:b/>
          <w:bCs/>
          <w:noProof/>
          <w:spacing w:val="6"/>
          <w:sz w:val="26"/>
          <w:szCs w:val="26"/>
          <w:lang w:eastAsia="ru-RU"/>
        </w:rPr>
        <w:t xml:space="preserve">сельского поселения                                                       </w:t>
      </w:r>
    </w:p>
    <w:p w:rsidR="0071167B" w:rsidRPr="0071167B" w:rsidRDefault="0071167B" w:rsidP="00711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Старокурмашевский сельсовет</w:t>
      </w:r>
    </w:p>
    <w:p w:rsidR="0071167B" w:rsidRPr="0071167B" w:rsidRDefault="0071167B" w:rsidP="00711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71167B" w:rsidRPr="0071167B" w:rsidRDefault="0071167B" w:rsidP="00711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Кушнаренковский район</w:t>
      </w:r>
    </w:p>
    <w:p w:rsidR="0071167B" w:rsidRPr="0071167B" w:rsidRDefault="0071167B" w:rsidP="00711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67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Республики Башкортостан                                                                 Ф.Ф.Гирфанов</w:t>
      </w:r>
    </w:p>
    <w:p w:rsidR="00366237" w:rsidRDefault="0036623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Pr="009F05D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05D6">
        <w:rPr>
          <w:rFonts w:ascii="Times New Roman" w:hAnsi="Times New Roman" w:cs="Times New Roman"/>
          <w:sz w:val="24"/>
          <w:szCs w:val="24"/>
        </w:rPr>
        <w:t>Приложение</w:t>
      </w:r>
    </w:p>
    <w:p w:rsidR="00366237" w:rsidRPr="009F05D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05D6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366237" w:rsidRPr="009F05D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05D6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366237" w:rsidRPr="00366237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6237">
        <w:rPr>
          <w:rFonts w:ascii="Times New Roman" w:hAnsi="Times New Roman" w:cs="Times New Roman"/>
        </w:rPr>
        <w:t>от</w:t>
      </w:r>
      <w:r w:rsidR="00F47068">
        <w:rPr>
          <w:rFonts w:ascii="Times New Roman" w:hAnsi="Times New Roman" w:cs="Times New Roman"/>
        </w:rPr>
        <w:t xml:space="preserve"> 13.02.2020 №02-08</w:t>
      </w:r>
      <w:r w:rsidRPr="00366237">
        <w:rPr>
          <w:rFonts w:ascii="Times New Roman" w:hAnsi="Times New Roman" w:cs="Times New Roman"/>
        </w:rPr>
        <w:t xml:space="preserve">   </w:t>
      </w:r>
    </w:p>
    <w:p w:rsidR="00366237" w:rsidRPr="00366237" w:rsidRDefault="00366237" w:rsidP="0036623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66237" w:rsidRPr="00366237" w:rsidRDefault="00366237" w:rsidP="0036623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оказания консультационной и организационной поддержки</w:t>
      </w:r>
    </w:p>
    <w:p w:rsidR="00366237" w:rsidRPr="00366237" w:rsidRDefault="00366237" w:rsidP="0036623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 xml:space="preserve"> субъектам малого и среднего предпринимательства </w:t>
      </w:r>
    </w:p>
    <w:p w:rsidR="00366237" w:rsidRPr="00366237" w:rsidRDefault="00366237" w:rsidP="0036623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поселения Старокурмашевский  сельсовет муниципального района Кушнаренковский район</w:t>
      </w:r>
    </w:p>
    <w:p w:rsidR="00366237" w:rsidRPr="00366237" w:rsidRDefault="00366237" w:rsidP="0036623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Башкортостан</w:t>
      </w:r>
    </w:p>
    <w:p w:rsidR="00366237" w:rsidRPr="00366237" w:rsidRDefault="00366237" w:rsidP="00366237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366237" w:rsidRPr="00366237" w:rsidRDefault="00366237" w:rsidP="0036623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Настоящий порядок оказания консультационной и организационной поддержки субъектам малого и среднего предпринимательства на территории сельского поселения</w:t>
      </w:r>
      <w:r w:rsidRPr="00366237">
        <w:t xml:space="preserve"> </w:t>
      </w:r>
      <w:r w:rsidRPr="00366237">
        <w:rPr>
          <w:rFonts w:ascii="Times New Roman" w:hAnsi="Times New Roman" w:cs="Times New Roman"/>
          <w:sz w:val="26"/>
          <w:szCs w:val="26"/>
        </w:rPr>
        <w:t>Старокурмашевский  сельсовет муниципального района Кушнаренковский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6237">
        <w:rPr>
          <w:rFonts w:ascii="Times New Roman" w:hAnsi="Times New Roman" w:cs="Times New Roman"/>
          <w:sz w:val="26"/>
          <w:szCs w:val="26"/>
        </w:rPr>
        <w:t>Республики Башкортостан (далее - Порядок) разработан в целях содействия развитию малого предпринимательства в сельском поселении Старокурмашевский  сельсовет муниципального района Кушнаренковский район Республики Башкортостан (далее- сельское поселение), повышения его деловой активности, конкуренции на рынке потребительски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1.1.Консультационная,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сельского поселения</w:t>
      </w:r>
      <w:r w:rsidRPr="00366237">
        <w:rPr>
          <w:sz w:val="26"/>
          <w:szCs w:val="26"/>
        </w:rPr>
        <w:t xml:space="preserve"> </w:t>
      </w:r>
      <w:r w:rsidRPr="00366237">
        <w:rPr>
          <w:rFonts w:ascii="Times New Roman" w:hAnsi="Times New Roman" w:cs="Times New Roman"/>
          <w:sz w:val="26"/>
          <w:szCs w:val="26"/>
        </w:rPr>
        <w:t>Старокурмашевский  сельсовет муниципального района Кушнаренковский район Республики Башкортостан</w:t>
      </w:r>
      <w:r w:rsidR="001F08AC">
        <w:rPr>
          <w:rFonts w:ascii="Times New Roman" w:hAnsi="Times New Roman" w:cs="Times New Roman"/>
          <w:sz w:val="26"/>
          <w:szCs w:val="26"/>
        </w:rPr>
        <w:t xml:space="preserve"> и субъектам предпринимательской деятельности, зарегистрированным в качестве юридических лиц или индивидуальных предпринимателей и осуществляющим хозяйственную деятельность на территории иных муниципальных образований, но имеющих намерение начать осуществление указанной деятельности на территории сельского поселения Старокурмашевский сельсовет</w:t>
      </w:r>
      <w:r w:rsidRPr="00366237">
        <w:rPr>
          <w:rFonts w:ascii="Times New Roman" w:hAnsi="Times New Roman" w:cs="Times New Roman"/>
          <w:sz w:val="26"/>
          <w:szCs w:val="26"/>
        </w:rPr>
        <w:t>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«О государственной поддержке малого и среднего предпринимательства в Российской Федерации».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1.2.Администрация сельского поселения оказывает консультационную и организационную поддержку субъектам малого и среднего предпринимательства в соответствии с полномочиями определенными Уставом сельского поселения, на безвозмездной основе.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1.3.Отраслевым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сельского поселения (далее по тексту- Администрация).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 xml:space="preserve">1.4. Распоряжением администрации сельского поселения назначаются ответственные лица за осуществление организационной и консультационной поддержки, субъектам малого и среднего предпринимательства, мониторинга </w:t>
      </w:r>
      <w:r w:rsidRPr="00366237">
        <w:rPr>
          <w:rFonts w:ascii="Times New Roman" w:hAnsi="Times New Roman" w:cs="Times New Roman"/>
          <w:sz w:val="26"/>
          <w:szCs w:val="26"/>
        </w:rPr>
        <w:lastRenderedPageBreak/>
        <w:t>работы Администрации по оказанию содействия развитию малого и среднего предпринимательства.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2.Виды консультационной и организационной поддержки субъектам малого и среднего предпринимательства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2.1. Консультационная поддержка субъектам малого и среднего предпринимательства оказывается Администрацией в виде предоставления услуг: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1) консультирование по вопросам: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лицензирования отдельных видов деятельности;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-порядка организации торговли и бытового обслуживания;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-аренды муниципального имущества и земельных участков;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-участия в конкурсах на размещение муниципального заказа;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-условий проведения конкурсов инвестиционных проектов для оказания бюджетной поддержки;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-создания ассоциаций (союзов) субъектов малого и среднего предпринимательства;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5) представление информации о проводимых выставках, ярмарках, семинарах;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6) организация работы на официальном сайте администрации сельского поселения в сети Интернет, с обязательной публикацией следующей информации: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муниципальных правовых актов, регулирующих деятельность субъектов малого и среднего предпринимательства.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2.2.Организационная поддержка субъектов малого и среднего предпринимательства оказывается Администрацией в виде: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1) помощи в проведении мероприятий рекламно-выставочного характера;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2) помощи субъектам инфраструктуры малого бизнеса в организации и проведении круглых столов;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3) сотрудничества с организациями инфраструктуры поддержки малого и среднего предпринимательства на территории сельского поселения с целью эффективного решения вопросов развития малого предпринимательств и оказания необходимых для ведения бизнеса услуг.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3.Механизм оказания консультационной и организационной поддержки субъектам малого и среднего предпринимательства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3.1. Консультативная поддержка субъектов малого и среднего предпринимательства оказывается Администрацией в следующих формах: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в устной форме- лицам, обратившимся в Администрацию посредством телефонной связи или лично;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в письменной форме- юридическим и физическим лицам по письменным запросам;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lastRenderedPageBreak/>
        <w:t>- в обзорно-ознакомительной форме- путем размещения информации на стенде и информационных листках (ответы на популярные вопросы, образцы правовых и деловых документов, правила делового этикета и пр.)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в электронной форме- ответы на вопросы посредством электронной почты в режиме «вопрос-ответ» путем размещения информации на официальном сайте Администрации поселения в сети Интернет.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3.2.При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3.3. Организационная поддержка субъектов малого и среднего предпринимательства оказывается Администрацией  как по мере обращения (в устной и письменной форме) субъектов малого и среднего предпринимательства, так и по инициативе Администрации, в рамках мероприятий, предусмотренных п.2.2 настоящего Порядка.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6237">
        <w:rPr>
          <w:rFonts w:ascii="Times New Roman" w:hAnsi="Times New Roman" w:cs="Times New Roman"/>
          <w:b/>
          <w:bCs/>
          <w:sz w:val="26"/>
          <w:szCs w:val="26"/>
        </w:rPr>
        <w:t>4.Порядок обобщения и учета обращений субъектов малого и среднего предпринимательства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4.1.Администрация ведет учёт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путем ведения журналов согласно приложению к настоящему Порядку.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4.2.С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ответственное лицо ежегодно не позднее 20 числа месяца, следующего за отчетным годом, готовит сводную аналитическую справку, содержащую сведения о количестве обращений субъектам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4.3.Сводная информация об оказании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выявления приоритетов развития малого и среднего предпринимательства на территории сельского поселения;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-дальнейшего совершенствования работы организацией инфраструктуры поддержки субъектов малого и среднего предпринимательства территории сельского поселения;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366237" w:rsidRP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- разработки  прогноза социально-экономического развития сельского поселения на краткосрочную и среднесрочную перспективы.</w:t>
      </w: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Pr="009729BE" w:rsidRDefault="00366237" w:rsidP="003662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 xml:space="preserve">оказания консультационной и </w:t>
      </w: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>организационной поддержки</w:t>
      </w: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 xml:space="preserve"> субъектов малого и среднего</w:t>
      </w: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 xml:space="preserve"> предпринимательства территории</w:t>
      </w:r>
    </w:p>
    <w:p w:rsidR="00366237" w:rsidRPr="00EC09F6" w:rsidRDefault="00366237" w:rsidP="003662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09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6237" w:rsidRPr="00692292" w:rsidRDefault="00366237" w:rsidP="00366237"/>
    <w:p w:rsidR="00366237" w:rsidRPr="00692292" w:rsidRDefault="00366237" w:rsidP="00366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3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Pr="00692292">
        <w:rPr>
          <w:rFonts w:ascii="Times New Roman" w:hAnsi="Times New Roman" w:cs="Times New Roman"/>
          <w:sz w:val="28"/>
          <w:szCs w:val="28"/>
        </w:rPr>
        <w:t xml:space="preserve"> 1.ПРЕДОСТАВЛЕНИЕ КОНСУЛЬТАЦИОННОЙ ПОДДЕРЖКИ СУБЪЕКТАМ МАЛОГО И СРЕДНЕГО ПРЕДПРИНИМАТЕЛЬСТВА</w:t>
      </w:r>
    </w:p>
    <w:p w:rsidR="00366237" w:rsidRPr="00692292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810"/>
        <w:gridCol w:w="1326"/>
        <w:gridCol w:w="1102"/>
        <w:gridCol w:w="1212"/>
        <w:gridCol w:w="1459"/>
        <w:gridCol w:w="756"/>
        <w:gridCol w:w="1212"/>
        <w:gridCol w:w="1210"/>
      </w:tblGrid>
      <w:tr w:rsidR="00366237" w:rsidRPr="004568D7">
        <w:tc>
          <w:tcPr>
            <w:tcW w:w="392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№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4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 xml:space="preserve">Дата 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Посту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 xml:space="preserve">пления 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обра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063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Сведения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 xml:space="preserve"> о консульти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руемом субъекте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 xml:space="preserve"> малого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предприни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мательства (наимено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вание организации, ФИО,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ИНН)</w:t>
            </w:r>
          </w:p>
        </w:tc>
        <w:tc>
          <w:tcPr>
            <w:tcW w:w="1063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 xml:space="preserve">Вид 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Консульта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ции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(вопрос, предло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жение, жалоба)</w:t>
            </w:r>
          </w:p>
        </w:tc>
        <w:tc>
          <w:tcPr>
            <w:tcW w:w="1063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064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Структурное подразделение оказывающее консультации, дата передачи заявления для подготовки объекта</w:t>
            </w:r>
          </w:p>
        </w:tc>
        <w:tc>
          <w:tcPr>
            <w:tcW w:w="1064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Дата ответа</w:t>
            </w:r>
          </w:p>
        </w:tc>
        <w:tc>
          <w:tcPr>
            <w:tcW w:w="1064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Краткое содержание ответа</w:t>
            </w:r>
          </w:p>
        </w:tc>
        <w:tc>
          <w:tcPr>
            <w:tcW w:w="1064" w:type="dxa"/>
          </w:tcPr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Отметка о состоянии обращения( выполнен, в работе перенос</w:t>
            </w:r>
          </w:p>
          <w:p w:rsidR="00366237" w:rsidRPr="00EC09F6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09F6">
              <w:rPr>
                <w:rFonts w:ascii="Times New Roman" w:hAnsi="Times New Roman" w:cs="Times New Roman"/>
              </w:rPr>
              <w:t>сроков)</w:t>
            </w:r>
          </w:p>
        </w:tc>
      </w:tr>
      <w:tr w:rsidR="00366237" w:rsidRPr="004568D7">
        <w:tc>
          <w:tcPr>
            <w:tcW w:w="392" w:type="dxa"/>
          </w:tcPr>
          <w:p w:rsidR="00366237" w:rsidRPr="004568D7" w:rsidRDefault="00366237" w:rsidP="00482689">
            <w:pPr>
              <w:tabs>
                <w:tab w:val="left" w:pos="13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237" w:rsidRPr="00692292" w:rsidRDefault="00366237" w:rsidP="00366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237" w:rsidRDefault="00366237" w:rsidP="00366237">
      <w:pPr>
        <w:tabs>
          <w:tab w:val="left" w:pos="3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</w:t>
      </w:r>
      <w:r w:rsidRPr="0069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2.ПРОВЕДЕНИЕ МЕРОПРИЯТИЙ ПО ОРГАНИЗАЦИОННОЙ </w:t>
      </w:r>
      <w:r w:rsidRPr="0069229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29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9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878"/>
        <w:gridCol w:w="1569"/>
        <w:gridCol w:w="1205"/>
        <w:gridCol w:w="1426"/>
        <w:gridCol w:w="1375"/>
        <w:gridCol w:w="1413"/>
        <w:gridCol w:w="1182"/>
      </w:tblGrid>
      <w:tr w:rsidR="00366237" w:rsidRPr="004568D7">
        <w:tc>
          <w:tcPr>
            <w:tcW w:w="553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№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8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Дата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посту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пления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обра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529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Сведения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 о обратившемся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субъекте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 малого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предпри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ниматель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ства (наиме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но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вание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организа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ции,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 ФИО,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ИНН)</w:t>
            </w:r>
          </w:p>
        </w:tc>
        <w:tc>
          <w:tcPr>
            <w:tcW w:w="1386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Тема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обраще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34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Ответ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ствен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595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Дата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 (срок)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проведе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ния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меропри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1595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Резуль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тат прове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дения 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мероприя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36" w:type="dxa"/>
          </w:tcPr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Отметка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о состоянии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 xml:space="preserve"> мероприя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тия (выпол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нен, подго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товка, пере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нос</w:t>
            </w:r>
          </w:p>
          <w:p w:rsidR="00366237" w:rsidRPr="00D92D9E" w:rsidRDefault="00366237" w:rsidP="00482689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2D9E">
              <w:rPr>
                <w:rFonts w:ascii="Times New Roman" w:hAnsi="Times New Roman" w:cs="Times New Roman"/>
              </w:rPr>
              <w:t>сроков)</w:t>
            </w:r>
          </w:p>
        </w:tc>
      </w:tr>
      <w:tr w:rsidR="00366237" w:rsidRPr="004568D7">
        <w:tc>
          <w:tcPr>
            <w:tcW w:w="553" w:type="dxa"/>
          </w:tcPr>
          <w:p w:rsidR="00366237" w:rsidRPr="004568D7" w:rsidRDefault="00366237" w:rsidP="00482689">
            <w:pPr>
              <w:tabs>
                <w:tab w:val="left" w:pos="13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66237" w:rsidRPr="004568D7" w:rsidRDefault="00366237" w:rsidP="00482689">
            <w:pPr>
              <w:tabs>
                <w:tab w:val="left" w:pos="1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237" w:rsidRDefault="00366237" w:rsidP="00366237">
      <w:pPr>
        <w:tabs>
          <w:tab w:val="left" w:pos="1336"/>
        </w:tabs>
        <w:rPr>
          <w:rFonts w:ascii="Times New Roman" w:hAnsi="Times New Roman" w:cs="Times New Roman"/>
          <w:sz w:val="28"/>
          <w:szCs w:val="28"/>
        </w:rPr>
      </w:pPr>
    </w:p>
    <w:p w:rsidR="00366237" w:rsidRPr="00A51A4C" w:rsidRDefault="00366237" w:rsidP="00366237">
      <w:pPr>
        <w:rPr>
          <w:rFonts w:ascii="Times New Roman" w:hAnsi="Times New Roman" w:cs="Times New Roman"/>
          <w:sz w:val="28"/>
          <w:szCs w:val="28"/>
        </w:rPr>
      </w:pPr>
    </w:p>
    <w:p w:rsidR="00366237" w:rsidRPr="00302898" w:rsidRDefault="0036623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237" w:rsidRPr="00302898" w:rsidSect="000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h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248"/>
    <w:multiLevelType w:val="hybridMultilevel"/>
    <w:tmpl w:val="D6C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76DF"/>
    <w:multiLevelType w:val="hybridMultilevel"/>
    <w:tmpl w:val="EB3C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D"/>
    <w:rsid w:val="00023C00"/>
    <w:rsid w:val="000E40BA"/>
    <w:rsid w:val="000F4D80"/>
    <w:rsid w:val="00142C21"/>
    <w:rsid w:val="001542B1"/>
    <w:rsid w:val="00185D2B"/>
    <w:rsid w:val="001C078E"/>
    <w:rsid w:val="001F08AC"/>
    <w:rsid w:val="001F3185"/>
    <w:rsid w:val="002217DB"/>
    <w:rsid w:val="002751C7"/>
    <w:rsid w:val="002C3E19"/>
    <w:rsid w:val="002D092B"/>
    <w:rsid w:val="00302898"/>
    <w:rsid w:val="00356533"/>
    <w:rsid w:val="003629CD"/>
    <w:rsid w:val="00366237"/>
    <w:rsid w:val="003911BF"/>
    <w:rsid w:val="003C0666"/>
    <w:rsid w:val="00442D21"/>
    <w:rsid w:val="004568D7"/>
    <w:rsid w:val="00474A14"/>
    <w:rsid w:val="00482689"/>
    <w:rsid w:val="004A6CBA"/>
    <w:rsid w:val="00511506"/>
    <w:rsid w:val="005D64ED"/>
    <w:rsid w:val="00646B21"/>
    <w:rsid w:val="00692292"/>
    <w:rsid w:val="006977C4"/>
    <w:rsid w:val="006B120C"/>
    <w:rsid w:val="00702B98"/>
    <w:rsid w:val="0071167B"/>
    <w:rsid w:val="00713069"/>
    <w:rsid w:val="00721B0E"/>
    <w:rsid w:val="00732605"/>
    <w:rsid w:val="00771455"/>
    <w:rsid w:val="007D44CC"/>
    <w:rsid w:val="0081677D"/>
    <w:rsid w:val="008F1F97"/>
    <w:rsid w:val="009409D1"/>
    <w:rsid w:val="009729BE"/>
    <w:rsid w:val="00990C05"/>
    <w:rsid w:val="009A4933"/>
    <w:rsid w:val="009F05D6"/>
    <w:rsid w:val="009F1975"/>
    <w:rsid w:val="00A246DC"/>
    <w:rsid w:val="00A51A4C"/>
    <w:rsid w:val="00AC4D52"/>
    <w:rsid w:val="00B16EFF"/>
    <w:rsid w:val="00BC78C4"/>
    <w:rsid w:val="00BE4627"/>
    <w:rsid w:val="00C1766E"/>
    <w:rsid w:val="00D5600F"/>
    <w:rsid w:val="00D63D59"/>
    <w:rsid w:val="00D80F45"/>
    <w:rsid w:val="00D92D9E"/>
    <w:rsid w:val="00DF4312"/>
    <w:rsid w:val="00E00298"/>
    <w:rsid w:val="00E04FA5"/>
    <w:rsid w:val="00E2098F"/>
    <w:rsid w:val="00E730D5"/>
    <w:rsid w:val="00E86085"/>
    <w:rsid w:val="00EC09F6"/>
    <w:rsid w:val="00F47068"/>
    <w:rsid w:val="00F578A9"/>
    <w:rsid w:val="00FA135C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A1C93-47EC-4AD3-A149-81FE76D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link w:val="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E19"/>
    <w:pPr>
      <w:ind w:left="720"/>
    </w:pPr>
  </w:style>
  <w:style w:type="paragraph" w:customStyle="1" w:styleId="CharCharCharChar">
    <w:name w:val="Char Char Char Char"/>
    <w:basedOn w:val="a"/>
    <w:next w:val="a"/>
    <w:link w:val="a0"/>
    <w:uiPriority w:val="99"/>
    <w:semiHidden/>
    <w:rsid w:val="0071167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4">
    <w:name w:val="No Spacing"/>
    <w:uiPriority w:val="99"/>
    <w:qFormat/>
    <w:rsid w:val="00366237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HOME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subject/>
  <dc:creator>Розалия</dc:creator>
  <cp:keywords/>
  <dc:description/>
  <cp:lastModifiedBy>1</cp:lastModifiedBy>
  <cp:revision>2</cp:revision>
  <dcterms:created xsi:type="dcterms:W3CDTF">2020-11-16T06:52:00Z</dcterms:created>
  <dcterms:modified xsi:type="dcterms:W3CDTF">2020-11-16T06:52:00Z</dcterms:modified>
</cp:coreProperties>
</file>